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9B36B"/>
          <w:sz w:val="22"/>
        </w:rPr>
        <w:t>WagerLex · The Maths</w:t>
      </w:r>
    </w:p>
    <w:p>
      <w:pPr>
        <w:jc w:val="center"/>
      </w:pPr>
      <w:r>
        <w:rPr>
          <w:b/>
          <w:color w:val="0B1F3A"/>
          <w:sz w:val="48"/>
        </w:rPr>
        <w:t>Vig &amp; Implied Probability</w:t>
      </w:r>
    </w:p>
    <w:p>
      <w:pPr>
        <w:jc w:val="center"/>
      </w:pPr>
      <w:r>
        <w:rPr>
          <w:color w:val="0B1F3A"/>
          <w:sz w:val="21"/>
        </w:rPr>
        <w:t>By WagerLex (wagerlex.com) · 12 July 2026 · Educational reference document, not an app or betting product</w:t>
      </w:r>
    </w:p>
    <w:p/>
    <w:p>
      <w:r>
        <w:rPr>
          <w:sz w:val="22"/>
        </w:rPr>
        <w:t>Every betting price is a probability with a margin folded in. This reference is the conversion toolkit: how to turn American and decimal odds into implied probabilities, why both sides of a market sum to more than 100%, and how to rescale them back to a fair, no-vig chance. Every worked example is re-derivable from the numbers shown. Reference material only — no picks, no affiliate links.</w:t>
      </w:r>
    </w:p>
    <w:p/>
    <w:p>
      <w:pPr>
        <w:pStyle w:val="Heading1"/>
      </w:pPr>
      <w:r>
        <w:rPr>
          <w:color w:val="0B1F3A"/>
        </w:rPr>
        <w:t>01  American to probability</w:t>
      </w:r>
    </w:p>
    <w:p>
      <w:r>
        <w:rPr>
          <w:sz w:val="21"/>
        </w:rPr>
        <w:t>For a negative price, divide the odds without the sign by that number plus 100: -110 becomes 110/210 = 52.38%. For a positive price, divide 100 by the odds plus 100: +150 becomes 100/250 = 40.00%. Two formulas cover every American price you will see.</w:t>
      </w:r>
    </w:p>
    <w:p>
      <w:pPr>
        <w:pStyle w:val="Heading1"/>
      </w:pPr>
      <w:r>
        <w:rPr>
          <w:color w:val="0B1F3A"/>
        </w:rPr>
        <w:t>02  The decimal shortcut</w:t>
      </w:r>
    </w:p>
    <w:p>
      <w:r>
        <w:rPr>
          <w:sz w:val="21"/>
        </w:rPr>
        <w:t>Decimal odds make it trivial: implied probability is one divided by the decimal. 2.00 is 50%, 1.9091 (the decimal form of -110) is 52.38%. Working in decimals is why the probability is always just the reciprocal.</w:t>
      </w:r>
    </w:p>
    <w:p>
      <w:pPr>
        <w:pStyle w:val="Heading1"/>
      </w:pPr>
      <w:r>
        <w:rPr>
          <w:color w:val="0B1F3A"/>
        </w:rPr>
        <w:t>03  Why both sides exceed 100%</w:t>
      </w:r>
    </w:p>
    <w:p>
      <w:r>
        <w:rPr>
          <w:sz w:val="21"/>
        </w:rPr>
        <w:t>Convert both sides of a -110/-110 market and add them: 52.38% + 52.38% = 104.76%. The two outcomes are exhaustive, so a fair market would sum to 100%. The extra 4.76% is the overround — the margin folded into the two prices.</w:t>
      </w:r>
    </w:p>
    <w:p>
      <w:pPr>
        <w:pStyle w:val="Heading1"/>
      </w:pPr>
      <w:r>
        <w:rPr>
          <w:color w:val="0B1F3A"/>
        </w:rPr>
        <w:t>04  Overround versus hold</w:t>
      </w:r>
    </w:p>
    <w:p>
      <w:r>
        <w:rPr>
          <w:sz w:val="21"/>
        </w:rPr>
        <w:t>Overround is how far the prices sum above 100% (here 4.76%). Hold is the share of total stakes the book keeps once balanced: 4.76% / 104.76% = 4.55%. They travel together and are often blurred, but overround is a property of the prices while hold is the book's take.</w:t>
      </w:r>
    </w:p>
    <w:p>
      <w:pPr>
        <w:pStyle w:val="Heading1"/>
      </w:pPr>
      <w:r>
        <w:rPr>
          <w:color w:val="0B1F3A"/>
        </w:rPr>
        <w:t>05  Removing the vig</w:t>
      </w:r>
    </w:p>
    <w:p>
      <w:r>
        <w:rPr>
          <w:sz w:val="21"/>
        </w:rPr>
        <w:t>Rescale both implied probabilities to sum to 100% by dividing each by the total. On a lopsided -200/+170 market the raw figures are 66.67% and 37.04% (sum 103.70%); the no-vig chances are 64.29% and 35.71%. The favourite's fair chance is 64.29%, not the 66.67% the raw price implies.</w:t>
      </w:r>
    </w:p>
    <w:p>
      <w:pPr>
        <w:pStyle w:val="Heading1"/>
      </w:pPr>
      <w:r>
        <w:rPr>
          <w:color w:val="0B1F3A"/>
        </w:rPr>
        <w:t>06  Comparing books fairly</w:t>
      </w:r>
    </w:p>
    <w:p>
      <w:r>
        <w:rPr>
          <w:sz w:val="21"/>
        </w:rPr>
        <w:t>Two books quoting -195 and -205 look similar until you convert both to a no-vig probability, which tells you which is genuinely the better price. The no-vig figure is the number to compare your own opinion against — beating it consistently is what an edge looks like.</w:t>
      </w:r>
    </w:p>
    <w:p/>
    <w:p>
      <w:pPr>
        <w:pStyle w:val="Heading1"/>
      </w:pPr>
      <w:r>
        <w:t>21+  Play responsibly</w:t>
      </w:r>
    </w:p>
    <w:p>
      <w:r>
        <w:rPr>
          <w:sz w:val="19"/>
        </w:rPr>
        <w:t>This document is compiled independently by WagerLex (wagerlex.com) as an editorial reference on how betting markets and their maths work. It accepts no wagers, publishes no picks, and carries no affiliate or referral link. Every figure is arithmetic re-derivable from the inputs shown and is not a claim about any specific market; no method removes the built-in house margin. Gambling carries risk — if it begins to affect your life or wellbeing, stop and seek support (in the US, 1-800-GAMBLER). For readers aged 21 and over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